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F866" w14:textId="77777777" w:rsidR="005F7554" w:rsidRDefault="005F7554" w:rsidP="005F7554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Summer Reading Assignment</w:t>
      </w:r>
    </w:p>
    <w:p w14:paraId="21C79CFD" w14:textId="333B15E5" w:rsidR="00021583" w:rsidRDefault="006A4F5D" w:rsidP="005F7554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Incoming AP Engli</w:t>
      </w:r>
      <w:r w:rsidR="00CC3716">
        <w:rPr>
          <w:b/>
          <w:sz w:val="32"/>
          <w:szCs w:val="32"/>
        </w:rPr>
        <w:t xml:space="preserve">sh Literature and Composition: </w:t>
      </w:r>
      <w:r>
        <w:rPr>
          <w:b/>
          <w:sz w:val="32"/>
          <w:szCs w:val="32"/>
        </w:rPr>
        <w:t>Grade 11</w:t>
      </w:r>
    </w:p>
    <w:p w14:paraId="7CC3CD87" w14:textId="77777777" w:rsidR="005F7554" w:rsidRPr="00CC3716" w:rsidRDefault="005F7554" w:rsidP="005F7554">
      <w:pPr>
        <w:contextualSpacing/>
        <w:jc w:val="center"/>
        <w:rPr>
          <w:b/>
          <w:sz w:val="32"/>
          <w:szCs w:val="32"/>
        </w:rPr>
      </w:pPr>
    </w:p>
    <w:tbl>
      <w:tblPr>
        <w:tblW w:w="5904" w:type="pct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9010"/>
      </w:tblGrid>
      <w:tr w:rsidR="00CC3716" w:rsidRPr="00E63B8F" w14:paraId="44AC22BB" w14:textId="77777777" w:rsidTr="0B4E1649">
        <w:tc>
          <w:tcPr>
            <w:tcW w:w="756" w:type="pct"/>
            <w:vAlign w:val="center"/>
          </w:tcPr>
          <w:p w14:paraId="01DE4784" w14:textId="77777777" w:rsidR="00CC3716" w:rsidRPr="00F37B09" w:rsidRDefault="00CC3716" w:rsidP="00E63B8F">
            <w:pPr>
              <w:jc w:val="center"/>
              <w:rPr>
                <w:b/>
                <w:sz w:val="22"/>
                <w:szCs w:val="22"/>
              </w:rPr>
            </w:pPr>
            <w:r w:rsidRPr="00F37B09">
              <w:rPr>
                <w:b/>
                <w:sz w:val="22"/>
                <w:szCs w:val="22"/>
              </w:rPr>
              <w:t>Summer Reading Titles</w:t>
            </w:r>
          </w:p>
        </w:tc>
        <w:tc>
          <w:tcPr>
            <w:tcW w:w="4244" w:type="pct"/>
          </w:tcPr>
          <w:p w14:paraId="117DC019" w14:textId="2E1B44A3" w:rsidR="00B10846" w:rsidRDefault="00A26B22" w:rsidP="00B10846">
            <w:pPr>
              <w:rPr>
                <w:sz w:val="22"/>
                <w:szCs w:val="22"/>
              </w:rPr>
            </w:pPr>
            <w:r w:rsidRPr="00F25C3E">
              <w:rPr>
                <w:b/>
                <w:bCs/>
                <w:sz w:val="22"/>
                <w:szCs w:val="22"/>
              </w:rPr>
              <w:t xml:space="preserve">Choose </w:t>
            </w:r>
            <w:r w:rsidRPr="00732519">
              <w:rPr>
                <w:b/>
                <w:bCs/>
                <w:sz w:val="22"/>
                <w:szCs w:val="22"/>
                <w:u w:val="single"/>
              </w:rPr>
              <w:t>one</w:t>
            </w:r>
            <w:r w:rsidRPr="00F25C3E">
              <w:rPr>
                <w:b/>
                <w:bCs/>
                <w:sz w:val="22"/>
                <w:szCs w:val="22"/>
              </w:rPr>
              <w:t xml:space="preserve"> of the novels from the list below to read.  </w:t>
            </w:r>
            <w:r>
              <w:rPr>
                <w:sz w:val="22"/>
                <w:szCs w:val="22"/>
              </w:rPr>
              <w:t xml:space="preserve">This list contains common titles </w:t>
            </w:r>
            <w:r w:rsidR="00392E07">
              <w:rPr>
                <w:sz w:val="22"/>
                <w:szCs w:val="22"/>
              </w:rPr>
              <w:t xml:space="preserve">listed on previous </w:t>
            </w:r>
            <w:r w:rsidR="00DB3473">
              <w:rPr>
                <w:sz w:val="22"/>
                <w:szCs w:val="22"/>
              </w:rPr>
              <w:t xml:space="preserve">AP English Literature </w:t>
            </w:r>
            <w:r w:rsidR="00DC5878">
              <w:rPr>
                <w:sz w:val="22"/>
                <w:szCs w:val="22"/>
              </w:rPr>
              <w:t xml:space="preserve">&amp; Composition </w:t>
            </w:r>
            <w:r w:rsidR="00227164">
              <w:rPr>
                <w:sz w:val="22"/>
                <w:szCs w:val="22"/>
              </w:rPr>
              <w:t>exams and</w:t>
            </w:r>
            <w:r w:rsidR="00392E07">
              <w:rPr>
                <w:sz w:val="22"/>
                <w:szCs w:val="22"/>
              </w:rPr>
              <w:t xml:space="preserve"> </w:t>
            </w:r>
            <w:r w:rsidR="00896F40">
              <w:rPr>
                <w:sz w:val="22"/>
                <w:szCs w:val="22"/>
              </w:rPr>
              <w:t xml:space="preserve">are from a variety of American and British authors. </w:t>
            </w:r>
          </w:p>
          <w:p w14:paraId="4E29CC9A" w14:textId="349B0178" w:rsidR="00E3370A" w:rsidRPr="00CF17D2" w:rsidRDefault="00E3370A" w:rsidP="00B10846">
            <w:pPr>
              <w:rPr>
                <w:sz w:val="12"/>
                <w:szCs w:val="12"/>
              </w:rPr>
            </w:pPr>
          </w:p>
          <w:p w14:paraId="4297028F" w14:textId="54E28142" w:rsidR="006F6513" w:rsidRDefault="00E3370A" w:rsidP="00B10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Before choosing your novel, </w:t>
            </w:r>
            <w:r w:rsidR="007A1FAF">
              <w:rPr>
                <w:sz w:val="22"/>
                <w:szCs w:val="22"/>
              </w:rPr>
              <w:t>please note</w:t>
            </w:r>
            <w:r>
              <w:rPr>
                <w:sz w:val="22"/>
                <w:szCs w:val="22"/>
              </w:rPr>
              <w:t xml:space="preserve"> that some classic and contemporary novels of literary acclaim deal with mature subject content, but they are beautifully written to explore the complex ideas that exist in the world; </w:t>
            </w:r>
            <w:r w:rsidR="006108A0">
              <w:rPr>
                <w:sz w:val="22"/>
                <w:szCs w:val="22"/>
              </w:rPr>
              <w:t>for this reason, all book choices need to be discussed</w:t>
            </w:r>
            <w:r w:rsidR="006F6513">
              <w:rPr>
                <w:sz w:val="22"/>
                <w:szCs w:val="22"/>
              </w:rPr>
              <w:t xml:space="preserve"> with </w:t>
            </w:r>
            <w:r w:rsidR="00DC5878">
              <w:rPr>
                <w:sz w:val="22"/>
                <w:szCs w:val="22"/>
              </w:rPr>
              <w:t>parents,</w:t>
            </w:r>
            <w:r w:rsidR="00732519">
              <w:rPr>
                <w:sz w:val="22"/>
                <w:szCs w:val="22"/>
              </w:rPr>
              <w:t xml:space="preserve"> so every </w:t>
            </w:r>
            <w:r w:rsidR="007F6A7A">
              <w:rPr>
                <w:sz w:val="22"/>
                <w:szCs w:val="22"/>
              </w:rPr>
              <w:t>student chooses content they’re comfortable with</w:t>
            </w:r>
            <w:r w:rsidR="006F6513">
              <w:rPr>
                <w:sz w:val="22"/>
                <w:szCs w:val="22"/>
              </w:rPr>
              <w:t xml:space="preserve">. </w:t>
            </w:r>
          </w:p>
          <w:p w14:paraId="3994240C" w14:textId="06DC0ACD" w:rsidR="00E3370A" w:rsidRPr="00480A81" w:rsidRDefault="006108A0" w:rsidP="00B10846">
            <w:pPr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5193DCE" w14:textId="553BB27F" w:rsidR="004058FC" w:rsidRPr="00B669BE" w:rsidRDefault="004058FC" w:rsidP="00FC27FE">
            <w:pPr>
              <w:ind w:left="360"/>
              <w:rPr>
                <w:sz w:val="22"/>
                <w:szCs w:val="22"/>
              </w:rPr>
            </w:pPr>
            <w:r w:rsidRPr="00B669BE">
              <w:rPr>
                <w:i/>
                <w:iCs/>
                <w:sz w:val="22"/>
                <w:szCs w:val="22"/>
              </w:rPr>
              <w:t>Brave New World</w:t>
            </w:r>
            <w:r w:rsidRPr="00B669BE">
              <w:rPr>
                <w:sz w:val="22"/>
                <w:szCs w:val="22"/>
              </w:rPr>
              <w:t xml:space="preserve"> by Aldous Huxley </w:t>
            </w:r>
          </w:p>
          <w:p w14:paraId="5EEE76FD" w14:textId="59FE3B19" w:rsidR="00DB75CB" w:rsidRPr="00B669BE" w:rsidRDefault="00DB75CB" w:rsidP="00FC27FE">
            <w:pPr>
              <w:ind w:left="360"/>
              <w:rPr>
                <w:sz w:val="22"/>
                <w:szCs w:val="22"/>
              </w:rPr>
            </w:pPr>
            <w:r w:rsidRPr="00186604">
              <w:rPr>
                <w:i/>
                <w:iCs/>
                <w:sz w:val="22"/>
                <w:szCs w:val="22"/>
              </w:rPr>
              <w:t>Frankenstein</w:t>
            </w:r>
            <w:r w:rsidRPr="00186604">
              <w:rPr>
                <w:sz w:val="22"/>
                <w:szCs w:val="22"/>
              </w:rPr>
              <w:t xml:space="preserve"> by Mary Shelley</w:t>
            </w:r>
          </w:p>
          <w:p w14:paraId="07572C93" w14:textId="15FF9C58" w:rsidR="00DB75CB" w:rsidRPr="00B669BE" w:rsidRDefault="00DB75CB" w:rsidP="00FC27FE">
            <w:pPr>
              <w:ind w:left="360"/>
              <w:rPr>
                <w:sz w:val="22"/>
                <w:szCs w:val="22"/>
              </w:rPr>
            </w:pPr>
            <w:r w:rsidRPr="00B669BE">
              <w:rPr>
                <w:i/>
                <w:iCs/>
                <w:sz w:val="22"/>
                <w:szCs w:val="22"/>
              </w:rPr>
              <w:t>Jane Eyre</w:t>
            </w:r>
            <w:r w:rsidRPr="00B669BE">
              <w:rPr>
                <w:sz w:val="22"/>
                <w:szCs w:val="22"/>
              </w:rPr>
              <w:t xml:space="preserve"> by Charlotte Bronte</w:t>
            </w:r>
          </w:p>
          <w:p w14:paraId="0A1D967E" w14:textId="2B98700C" w:rsidR="000F2E33" w:rsidRPr="00B669BE" w:rsidRDefault="000F2E33" w:rsidP="00FC27FE">
            <w:pPr>
              <w:ind w:left="360"/>
              <w:rPr>
                <w:sz w:val="22"/>
                <w:szCs w:val="22"/>
              </w:rPr>
            </w:pPr>
            <w:r w:rsidRPr="00B669BE">
              <w:rPr>
                <w:i/>
                <w:iCs/>
                <w:sz w:val="22"/>
                <w:szCs w:val="22"/>
              </w:rPr>
              <w:t xml:space="preserve">Little Fires Everywhere </w:t>
            </w:r>
            <w:r w:rsidRPr="00B669BE">
              <w:rPr>
                <w:sz w:val="22"/>
                <w:szCs w:val="22"/>
              </w:rPr>
              <w:t>by Celeste Ng</w:t>
            </w:r>
          </w:p>
          <w:p w14:paraId="7D8B6650" w14:textId="1A465E8B" w:rsidR="00DB75CB" w:rsidRPr="00B669BE" w:rsidRDefault="00DB75CB" w:rsidP="00FC27FE">
            <w:pPr>
              <w:ind w:left="360"/>
              <w:rPr>
                <w:sz w:val="22"/>
                <w:szCs w:val="22"/>
              </w:rPr>
            </w:pPr>
            <w:r w:rsidRPr="00B669BE">
              <w:rPr>
                <w:i/>
                <w:iCs/>
                <w:sz w:val="22"/>
                <w:szCs w:val="22"/>
              </w:rPr>
              <w:t>The Nickel Boys</w:t>
            </w:r>
            <w:r w:rsidRPr="00B669BE">
              <w:rPr>
                <w:sz w:val="22"/>
                <w:szCs w:val="22"/>
              </w:rPr>
              <w:t xml:space="preserve"> by Colson Whitehead</w:t>
            </w:r>
          </w:p>
          <w:p w14:paraId="63AD19E3" w14:textId="7A6C038E" w:rsidR="00DB75CB" w:rsidRPr="00B669BE" w:rsidRDefault="00DB75CB" w:rsidP="00FC27FE">
            <w:pPr>
              <w:ind w:left="360"/>
              <w:rPr>
                <w:sz w:val="22"/>
                <w:szCs w:val="22"/>
              </w:rPr>
            </w:pPr>
            <w:r w:rsidRPr="00B669BE">
              <w:rPr>
                <w:i/>
                <w:iCs/>
                <w:sz w:val="22"/>
                <w:szCs w:val="22"/>
              </w:rPr>
              <w:t>One Flew Over the Cuckoo’s Nest</w:t>
            </w:r>
            <w:r w:rsidRPr="00B669BE">
              <w:rPr>
                <w:sz w:val="22"/>
                <w:szCs w:val="22"/>
              </w:rPr>
              <w:t xml:space="preserve"> by Ken Kesey</w:t>
            </w:r>
          </w:p>
          <w:p w14:paraId="6A150D4D" w14:textId="40A6F058" w:rsidR="00CC3716" w:rsidRPr="00CF17D2" w:rsidRDefault="00CC3716" w:rsidP="00B669BE">
            <w:pPr>
              <w:ind w:left="360"/>
              <w:rPr>
                <w:sz w:val="16"/>
                <w:szCs w:val="16"/>
              </w:rPr>
            </w:pPr>
          </w:p>
        </w:tc>
      </w:tr>
      <w:tr w:rsidR="00CC3716" w:rsidRPr="00E63B8F" w14:paraId="1ECD2A02" w14:textId="77777777" w:rsidTr="0B4E1649">
        <w:trPr>
          <w:trHeight w:val="4679"/>
        </w:trPr>
        <w:tc>
          <w:tcPr>
            <w:tcW w:w="756" w:type="pct"/>
            <w:vAlign w:val="center"/>
          </w:tcPr>
          <w:p w14:paraId="0B2294F7" w14:textId="56F63736" w:rsidR="2002CF50" w:rsidRDefault="2002CF50" w:rsidP="0B4E1649">
            <w:pPr>
              <w:spacing w:line="259" w:lineRule="auto"/>
              <w:ind w:left="72"/>
              <w:jc w:val="center"/>
            </w:pPr>
            <w:r w:rsidRPr="0B4E1649">
              <w:rPr>
                <w:b/>
                <w:bCs/>
                <w:sz w:val="22"/>
                <w:szCs w:val="22"/>
              </w:rPr>
              <w:t>Assignment</w:t>
            </w:r>
          </w:p>
          <w:p w14:paraId="05CDC949" w14:textId="53538DC9" w:rsidR="002D3775" w:rsidRPr="00F37B09" w:rsidRDefault="00CF17D2" w:rsidP="00781B00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Part 1: </w:t>
            </w:r>
          </w:p>
          <w:p w14:paraId="1ABD3F05" w14:textId="29DEFB13" w:rsidR="00CC3716" w:rsidRPr="00781B00" w:rsidRDefault="001A0B7E" w:rsidP="00781B00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Annotations</w:t>
            </w:r>
          </w:p>
        </w:tc>
        <w:tc>
          <w:tcPr>
            <w:tcW w:w="4244" w:type="pct"/>
          </w:tcPr>
          <w:p w14:paraId="50CA784D" w14:textId="0276057B" w:rsidR="00183F8F" w:rsidRPr="00692A3D" w:rsidRDefault="00183F8F" w:rsidP="00183F8F">
            <w:pPr>
              <w:rPr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3961"/>
              <w:gridCol w:w="4589"/>
            </w:tblGrid>
            <w:tr w:rsidR="00844EA8" w14:paraId="08A1AEBE" w14:textId="77777777" w:rsidTr="00CF17D2">
              <w:tc>
                <w:tcPr>
                  <w:tcW w:w="8550" w:type="dxa"/>
                  <w:gridSpan w:val="2"/>
                  <w:shd w:val="clear" w:color="auto" w:fill="EEECE1" w:themeFill="background2"/>
                </w:tcPr>
                <w:p w14:paraId="180811DB" w14:textId="0C39EBBD" w:rsidR="00844EA8" w:rsidRPr="00844EA8" w:rsidRDefault="00844EA8" w:rsidP="00844EA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44EA8">
                    <w:rPr>
                      <w:b/>
                      <w:bCs/>
                      <w:sz w:val="22"/>
                      <w:szCs w:val="22"/>
                    </w:rPr>
                    <w:t>Annotation Guide</w:t>
                  </w:r>
                  <w:r w:rsidR="007C4B71">
                    <w:rPr>
                      <w:b/>
                      <w:bCs/>
                      <w:sz w:val="22"/>
                      <w:szCs w:val="22"/>
                    </w:rPr>
                    <w:t>lines</w:t>
                  </w:r>
                </w:p>
              </w:tc>
            </w:tr>
            <w:tr w:rsidR="00844EA8" w14:paraId="6CB9F4DA" w14:textId="77777777" w:rsidTr="00CF17D2">
              <w:tc>
                <w:tcPr>
                  <w:tcW w:w="8550" w:type="dxa"/>
                  <w:gridSpan w:val="2"/>
                </w:tcPr>
                <w:p w14:paraId="0AD6C7C1" w14:textId="30F0D98E" w:rsidR="00421A73" w:rsidRPr="00692A3D" w:rsidRDefault="00692A3D" w:rsidP="00CF17D2">
                  <w:pPr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While reading, keep track of important scenes and/or chapters. </w:t>
                  </w:r>
                  <w:r w:rsidR="00480F5A" w:rsidRPr="00CF17D2">
                    <w:rPr>
                      <w:sz w:val="22"/>
                      <w:szCs w:val="22"/>
                    </w:rPr>
                    <w:t>Underline or highlight key passages and m</w:t>
                  </w:r>
                  <w:r w:rsidR="00421A73" w:rsidRPr="00CF17D2">
                    <w:rPr>
                      <w:sz w:val="22"/>
                      <w:szCs w:val="22"/>
                    </w:rPr>
                    <w:t xml:space="preserve">ake notes in the margins </w:t>
                  </w:r>
                  <w:r w:rsidR="0018405A" w:rsidRPr="00CF17D2">
                    <w:rPr>
                      <w:sz w:val="22"/>
                      <w:szCs w:val="22"/>
                    </w:rPr>
                    <w:t>to</w:t>
                  </w:r>
                  <w:r w:rsidR="00421A73" w:rsidRPr="00CF17D2">
                    <w:rPr>
                      <w:sz w:val="22"/>
                      <w:szCs w:val="22"/>
                    </w:rPr>
                    <w:t xml:space="preserve"> interact with the material as you read.</w:t>
                  </w:r>
                  <w:r w:rsidR="00CF17D2" w:rsidRPr="00CF17D2">
                    <w:rPr>
                      <w:sz w:val="22"/>
                      <w:szCs w:val="22"/>
                    </w:rPr>
                    <w:t xml:space="preserve"> </w:t>
                  </w:r>
                  <w:r w:rsidR="00421A73" w:rsidRPr="00CF17D2">
                    <w:rPr>
                      <w:sz w:val="22"/>
                      <w:szCs w:val="22"/>
                    </w:rPr>
                    <w:t>If not using your own copy, use post</w:t>
                  </w:r>
                  <w:r w:rsidR="680BD89F" w:rsidRPr="1586A982">
                    <w:rPr>
                      <w:sz w:val="22"/>
                      <w:szCs w:val="22"/>
                    </w:rPr>
                    <w:t xml:space="preserve"> </w:t>
                  </w:r>
                  <w:r w:rsidR="00421A73" w:rsidRPr="00CF17D2">
                    <w:rPr>
                      <w:sz w:val="22"/>
                      <w:szCs w:val="22"/>
                    </w:rPr>
                    <w:t xml:space="preserve">it notes to track the following </w:t>
                  </w:r>
                  <w:r w:rsidR="0034005B" w:rsidRPr="00CF17D2">
                    <w:rPr>
                      <w:sz w:val="22"/>
                      <w:szCs w:val="22"/>
                    </w:rPr>
                    <w:t>annotation criteria below.</w:t>
                  </w:r>
                </w:p>
              </w:tc>
            </w:tr>
            <w:tr w:rsidR="0034005B" w14:paraId="67639432" w14:textId="77777777" w:rsidTr="00CF17D2">
              <w:tc>
                <w:tcPr>
                  <w:tcW w:w="8550" w:type="dxa"/>
                  <w:gridSpan w:val="2"/>
                  <w:shd w:val="clear" w:color="auto" w:fill="EEECE1" w:themeFill="background2"/>
                </w:tcPr>
                <w:p w14:paraId="7356E387" w14:textId="1BEF7CF6" w:rsidR="0034005B" w:rsidRPr="0034005B" w:rsidRDefault="007C4B71" w:rsidP="003400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What and How to Annotate</w:t>
                  </w:r>
                </w:p>
              </w:tc>
            </w:tr>
            <w:tr w:rsidR="00844EA8" w14:paraId="4E512174" w14:textId="77777777" w:rsidTr="00CF17D2">
              <w:tc>
                <w:tcPr>
                  <w:tcW w:w="3961" w:type="dxa"/>
                </w:tcPr>
                <w:p w14:paraId="72394091" w14:textId="2B200DEA" w:rsidR="00CA7D66" w:rsidRDefault="00CA7D66" w:rsidP="00183F8F">
                  <w:pPr>
                    <w:rPr>
                      <w:sz w:val="22"/>
                      <w:szCs w:val="22"/>
                    </w:rPr>
                  </w:pPr>
                  <w:r w:rsidRPr="00CA7D66">
                    <w:rPr>
                      <w:b/>
                      <w:bCs/>
                      <w:sz w:val="22"/>
                      <w:szCs w:val="22"/>
                    </w:rPr>
                    <w:t>Setting</w:t>
                  </w:r>
                  <w:r>
                    <w:rPr>
                      <w:sz w:val="22"/>
                      <w:szCs w:val="22"/>
                    </w:rPr>
                    <w:t xml:space="preserve"> – </w:t>
                  </w:r>
                  <w:r w:rsidR="007F6A7A">
                    <w:rPr>
                      <w:sz w:val="22"/>
                      <w:szCs w:val="22"/>
                    </w:rPr>
                    <w:t xml:space="preserve">Track </w:t>
                  </w:r>
                  <w:r w:rsidR="009E7ABD">
                    <w:rPr>
                      <w:sz w:val="22"/>
                      <w:szCs w:val="22"/>
                    </w:rPr>
                    <w:t xml:space="preserve">physical or </w:t>
                  </w:r>
                  <w:r w:rsidR="00263895">
                    <w:rPr>
                      <w:sz w:val="22"/>
                      <w:szCs w:val="22"/>
                    </w:rPr>
                    <w:t>literal aspects of setting and how they affect events.</w:t>
                  </w:r>
                </w:p>
              </w:tc>
              <w:tc>
                <w:tcPr>
                  <w:tcW w:w="4589" w:type="dxa"/>
                </w:tcPr>
                <w:p w14:paraId="196EE4ED" w14:textId="07C281E8" w:rsidR="00781499" w:rsidRDefault="00781499" w:rsidP="00183F8F">
                  <w:pPr>
                    <w:rPr>
                      <w:sz w:val="22"/>
                      <w:szCs w:val="22"/>
                    </w:rPr>
                  </w:pPr>
                  <w:r w:rsidRPr="00DA0F1C">
                    <w:rPr>
                      <w:b/>
                      <w:bCs/>
                      <w:sz w:val="22"/>
                      <w:szCs w:val="22"/>
                    </w:rPr>
                    <w:t>Symbols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6B0F3B" w:rsidRPr="00600FEE">
                    <w:rPr>
                      <w:b/>
                      <w:bCs/>
                      <w:sz w:val="22"/>
                      <w:szCs w:val="22"/>
                    </w:rPr>
                    <w:t>and Imagery</w:t>
                  </w:r>
                  <w:r w:rsidR="006B0F3B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– </w:t>
                  </w:r>
                  <w:r w:rsidR="0047786F">
                    <w:rPr>
                      <w:sz w:val="22"/>
                      <w:szCs w:val="22"/>
                    </w:rPr>
                    <w:t xml:space="preserve">Track </w:t>
                  </w:r>
                  <w:r w:rsidR="006B0F3B">
                    <w:rPr>
                      <w:sz w:val="22"/>
                      <w:szCs w:val="22"/>
                    </w:rPr>
                    <w:t>various symbols and images and identify the effect they have.</w:t>
                  </w:r>
                </w:p>
              </w:tc>
            </w:tr>
            <w:tr w:rsidR="00781499" w14:paraId="6001C8AD" w14:textId="77777777" w:rsidTr="00CF17D2">
              <w:tc>
                <w:tcPr>
                  <w:tcW w:w="3961" w:type="dxa"/>
                </w:tcPr>
                <w:p w14:paraId="197D3250" w14:textId="3E7C8B6C" w:rsidR="00781499" w:rsidRDefault="00781499" w:rsidP="00183F8F">
                  <w:pPr>
                    <w:rPr>
                      <w:sz w:val="22"/>
                      <w:szCs w:val="22"/>
                    </w:rPr>
                  </w:pPr>
                  <w:r w:rsidRPr="00CA7D66">
                    <w:rPr>
                      <w:b/>
                      <w:bCs/>
                      <w:sz w:val="22"/>
                      <w:szCs w:val="22"/>
                    </w:rPr>
                    <w:t>Character</w:t>
                  </w:r>
                  <w:r>
                    <w:rPr>
                      <w:sz w:val="22"/>
                      <w:szCs w:val="22"/>
                    </w:rPr>
                    <w:t xml:space="preserve"> – Track character development and any changes in </w:t>
                  </w:r>
                  <w:r w:rsidR="00CF17D2">
                    <w:rPr>
                      <w:sz w:val="22"/>
                      <w:szCs w:val="22"/>
                    </w:rPr>
                    <w:t>a</w:t>
                  </w:r>
                  <w:r>
                    <w:rPr>
                      <w:sz w:val="22"/>
                      <w:szCs w:val="22"/>
                    </w:rPr>
                    <w:t xml:space="preserve"> character.</w:t>
                  </w:r>
                </w:p>
              </w:tc>
              <w:tc>
                <w:tcPr>
                  <w:tcW w:w="4589" w:type="dxa"/>
                  <w:vMerge w:val="restart"/>
                </w:tcPr>
                <w:p w14:paraId="64766D03" w14:textId="77777777" w:rsidR="00781499" w:rsidRDefault="00781499" w:rsidP="0075458A">
                  <w:pPr>
                    <w:rPr>
                      <w:sz w:val="22"/>
                      <w:szCs w:val="22"/>
                    </w:rPr>
                  </w:pPr>
                  <w:r w:rsidRPr="004E3CA5">
                    <w:rPr>
                      <w:b/>
                      <w:bCs/>
                      <w:sz w:val="22"/>
                      <w:szCs w:val="22"/>
                    </w:rPr>
                    <w:t>A few other interactive annotations</w:t>
                  </w:r>
                  <w:r>
                    <w:rPr>
                      <w:sz w:val="22"/>
                      <w:szCs w:val="22"/>
                    </w:rPr>
                    <w:t xml:space="preserve"> –</w:t>
                  </w:r>
                </w:p>
                <w:p w14:paraId="2E410B18" w14:textId="77777777" w:rsidR="00781499" w:rsidRDefault="00781499" w:rsidP="0075458A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Place a question mark (?) next to text that raises questions.</w:t>
                  </w:r>
                </w:p>
                <w:p w14:paraId="10536CFE" w14:textId="77777777" w:rsidR="00781499" w:rsidRDefault="00781499" w:rsidP="0075458A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Place an exclamation point (!) next to surprising details. </w:t>
                  </w:r>
                </w:p>
                <w:p w14:paraId="72FFF25D" w14:textId="6B88F482" w:rsidR="00781499" w:rsidRDefault="00781499" w:rsidP="0075458A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22"/>
                      <w:szCs w:val="22"/>
                    </w:rPr>
                  </w:pPr>
                  <w:r w:rsidRPr="00781499">
                    <w:rPr>
                      <w:sz w:val="22"/>
                      <w:szCs w:val="22"/>
                    </w:rPr>
                    <w:t>Draw arrows when you make a connection to the text, ideas, or experiences.</w:t>
                  </w:r>
                </w:p>
              </w:tc>
            </w:tr>
            <w:tr w:rsidR="00781499" w14:paraId="362EC6B4" w14:textId="77777777" w:rsidTr="00CF17D2">
              <w:tc>
                <w:tcPr>
                  <w:tcW w:w="3961" w:type="dxa"/>
                </w:tcPr>
                <w:p w14:paraId="3F7C8E75" w14:textId="68C68A17" w:rsidR="00781499" w:rsidRDefault="00781499" w:rsidP="00183F8F">
                  <w:pPr>
                    <w:rPr>
                      <w:sz w:val="22"/>
                      <w:szCs w:val="22"/>
                    </w:rPr>
                  </w:pPr>
                  <w:r w:rsidRPr="00CA7D66">
                    <w:rPr>
                      <w:b/>
                      <w:bCs/>
                      <w:sz w:val="22"/>
                      <w:szCs w:val="22"/>
                    </w:rPr>
                    <w:t>Plot and Structure</w:t>
                  </w:r>
                  <w:r>
                    <w:rPr>
                      <w:sz w:val="22"/>
                      <w:szCs w:val="22"/>
                    </w:rPr>
                    <w:t xml:space="preserve"> – Track the development of plots and subplots. </w:t>
                  </w:r>
                </w:p>
              </w:tc>
              <w:tc>
                <w:tcPr>
                  <w:tcW w:w="4589" w:type="dxa"/>
                  <w:vMerge/>
                </w:tcPr>
                <w:p w14:paraId="2871F0C7" w14:textId="3C6BB11C" w:rsidR="00781499" w:rsidRPr="00781499" w:rsidRDefault="00781499" w:rsidP="0075458A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sz w:val="22"/>
                      <w:szCs w:val="22"/>
                    </w:rPr>
                  </w:pPr>
                </w:p>
              </w:tc>
            </w:tr>
            <w:tr w:rsidR="00781499" w14:paraId="4DC1DE3A" w14:textId="77777777" w:rsidTr="00CF17D2">
              <w:tc>
                <w:tcPr>
                  <w:tcW w:w="3961" w:type="dxa"/>
                </w:tcPr>
                <w:p w14:paraId="2077CB73" w14:textId="3A479FB4" w:rsidR="00781499" w:rsidRPr="00CF17D2" w:rsidRDefault="00781499" w:rsidP="00183F8F">
                  <w:pPr>
                    <w:rPr>
                      <w:sz w:val="22"/>
                      <w:szCs w:val="22"/>
                    </w:rPr>
                  </w:pPr>
                  <w:r w:rsidRPr="00CA7D66">
                    <w:rPr>
                      <w:b/>
                      <w:bCs/>
                      <w:sz w:val="22"/>
                      <w:szCs w:val="22"/>
                    </w:rPr>
                    <w:t>Narrator and Speaker</w:t>
                  </w:r>
                  <w:r>
                    <w:rPr>
                      <w:sz w:val="22"/>
                      <w:szCs w:val="22"/>
                    </w:rPr>
                    <w:t xml:space="preserve"> – </w:t>
                  </w:r>
                  <w:r w:rsidR="00D81F34">
                    <w:rPr>
                      <w:sz w:val="22"/>
                      <w:szCs w:val="22"/>
                    </w:rPr>
                    <w:t xml:space="preserve">Track </w:t>
                  </w:r>
                  <w:r w:rsidR="00B5566C">
                    <w:rPr>
                      <w:sz w:val="22"/>
                      <w:szCs w:val="22"/>
                    </w:rPr>
                    <w:t>the point of view and perspectives of the narrator or speaker.</w:t>
                  </w:r>
                </w:p>
              </w:tc>
              <w:tc>
                <w:tcPr>
                  <w:tcW w:w="4589" w:type="dxa"/>
                  <w:vMerge/>
                </w:tcPr>
                <w:p w14:paraId="2EC4C4E2" w14:textId="0794B21B" w:rsidR="00781499" w:rsidRDefault="00781499" w:rsidP="0075458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81499" w14:paraId="49BCEC3F" w14:textId="77777777" w:rsidTr="00CF17D2">
              <w:tc>
                <w:tcPr>
                  <w:tcW w:w="3961" w:type="dxa"/>
                </w:tcPr>
                <w:p w14:paraId="35C99120" w14:textId="2C098A46" w:rsidR="00781499" w:rsidRDefault="00781499" w:rsidP="0075458A">
                  <w:pPr>
                    <w:rPr>
                      <w:sz w:val="22"/>
                      <w:szCs w:val="22"/>
                    </w:rPr>
                  </w:pPr>
                  <w:r w:rsidRPr="00CA7D66">
                    <w:rPr>
                      <w:b/>
                      <w:bCs/>
                      <w:sz w:val="22"/>
                      <w:szCs w:val="22"/>
                    </w:rPr>
                    <w:t>Word Choices</w:t>
                  </w:r>
                  <w:r>
                    <w:rPr>
                      <w:sz w:val="22"/>
                      <w:szCs w:val="22"/>
                    </w:rPr>
                    <w:t xml:space="preserve"> – Circle powerful words and phrases</w:t>
                  </w:r>
                  <w:r w:rsidR="00D62B92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589" w:type="dxa"/>
                  <w:vMerge/>
                </w:tcPr>
                <w:p w14:paraId="10D1552A" w14:textId="6742704D" w:rsidR="00781499" w:rsidRPr="00FB4653" w:rsidRDefault="00781499" w:rsidP="0075458A">
                  <w:pPr>
                    <w:pStyle w:val="ListParagraph"/>
                    <w:ind w:left="36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EB632F2" w14:textId="2F777046" w:rsidR="00CF17D2" w:rsidRPr="00692A3D" w:rsidRDefault="00CF17D2" w:rsidP="00CF17D2">
            <w:pPr>
              <w:rPr>
                <w:sz w:val="18"/>
                <w:szCs w:val="18"/>
              </w:rPr>
            </w:pPr>
          </w:p>
        </w:tc>
      </w:tr>
      <w:tr w:rsidR="009E363C" w:rsidRPr="00E63B8F" w14:paraId="1B6BE046" w14:textId="77777777" w:rsidTr="0B4E1649">
        <w:tc>
          <w:tcPr>
            <w:tcW w:w="756" w:type="pct"/>
            <w:vAlign w:val="center"/>
          </w:tcPr>
          <w:p w14:paraId="79EC06C7" w14:textId="37E4A0BF" w:rsidR="00CF17D2" w:rsidRDefault="25F91892" w:rsidP="00781B00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B4E1649">
              <w:rPr>
                <w:b/>
                <w:bCs/>
                <w:sz w:val="22"/>
                <w:szCs w:val="22"/>
              </w:rPr>
              <w:t>Assignment</w:t>
            </w:r>
            <w:r w:rsidR="009E363C" w:rsidRPr="0B4E164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52B37CE" w14:textId="26E66B10" w:rsidR="009E363C" w:rsidRDefault="00CF17D2" w:rsidP="00781B00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 2:</w:t>
            </w:r>
            <w:r w:rsidR="009E363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B6E871" w14:textId="2B721233" w:rsidR="009E363C" w:rsidRPr="00F37B09" w:rsidRDefault="009E363C" w:rsidP="00781B00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One-Pager</w:t>
            </w:r>
          </w:p>
        </w:tc>
        <w:tc>
          <w:tcPr>
            <w:tcW w:w="4244" w:type="pct"/>
          </w:tcPr>
          <w:p w14:paraId="1AE16CD8" w14:textId="671B79BE" w:rsidR="009E363C" w:rsidRDefault="009E363C" w:rsidP="009E3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 a hard-copy, one-sided, 8.5x11 paper, graphic organizer of ideas in the form of a one-pager.</w:t>
            </w:r>
            <w:r w:rsidR="008C4FF7">
              <w:rPr>
                <w:sz w:val="22"/>
                <w:szCs w:val="22"/>
              </w:rPr>
              <w:t xml:space="preserve"> Your one-pager must be </w:t>
            </w:r>
            <w:r w:rsidR="000760F9">
              <w:rPr>
                <w:sz w:val="22"/>
                <w:szCs w:val="22"/>
              </w:rPr>
              <w:t xml:space="preserve">neatly </w:t>
            </w:r>
            <w:r w:rsidR="008C4FF7">
              <w:rPr>
                <w:sz w:val="22"/>
                <w:szCs w:val="22"/>
              </w:rPr>
              <w:t>hand</w:t>
            </w:r>
            <w:r w:rsidR="006867E5">
              <w:rPr>
                <w:sz w:val="22"/>
                <w:szCs w:val="22"/>
              </w:rPr>
              <w:t xml:space="preserve"> drawn and written (no </w:t>
            </w:r>
            <w:r w:rsidR="000760F9">
              <w:rPr>
                <w:sz w:val="22"/>
                <w:szCs w:val="22"/>
              </w:rPr>
              <w:t>digital creations).</w:t>
            </w:r>
            <w:r>
              <w:rPr>
                <w:sz w:val="22"/>
                <w:szCs w:val="22"/>
              </w:rPr>
              <w:t xml:space="preserve"> </w:t>
            </w:r>
            <w:r w:rsidR="00553777">
              <w:rPr>
                <w:sz w:val="22"/>
                <w:szCs w:val="22"/>
              </w:rPr>
              <w:t xml:space="preserve">If you are unfamiliar with one-pagers there </w:t>
            </w:r>
            <w:r w:rsidR="001760C5">
              <w:rPr>
                <w:sz w:val="22"/>
                <w:szCs w:val="22"/>
              </w:rPr>
              <w:t>is an example</w:t>
            </w:r>
            <w:r w:rsidR="00553777">
              <w:rPr>
                <w:sz w:val="22"/>
                <w:szCs w:val="22"/>
              </w:rPr>
              <w:t xml:space="preserve"> below for </w:t>
            </w:r>
            <w:r w:rsidR="00553777" w:rsidRPr="001760C5">
              <w:rPr>
                <w:i/>
                <w:iCs/>
                <w:sz w:val="22"/>
                <w:szCs w:val="22"/>
              </w:rPr>
              <w:t>Romeo and Juliet</w:t>
            </w:r>
            <w:r w:rsidR="00553777">
              <w:rPr>
                <w:sz w:val="22"/>
                <w:szCs w:val="22"/>
              </w:rPr>
              <w:t xml:space="preserve">. This is a creative assignment, and it should be colorful and organized. </w:t>
            </w:r>
          </w:p>
          <w:p w14:paraId="71B86BA7" w14:textId="77777777" w:rsidR="003F23B0" w:rsidRPr="00480A81" w:rsidRDefault="003F23B0" w:rsidP="009E363C">
            <w:pPr>
              <w:rPr>
                <w:sz w:val="12"/>
                <w:szCs w:val="12"/>
              </w:rPr>
            </w:pPr>
          </w:p>
          <w:p w14:paraId="5F1E36D4" w14:textId="33DEBC2B" w:rsidR="003F23B0" w:rsidRDefault="003F23B0" w:rsidP="009E3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Your </w:t>
            </w:r>
            <w:r w:rsidR="00474C2C">
              <w:rPr>
                <w:sz w:val="22"/>
                <w:szCs w:val="22"/>
              </w:rPr>
              <w:t>o</w:t>
            </w:r>
            <w:r w:rsidR="00BB2EB7">
              <w:rPr>
                <w:sz w:val="22"/>
                <w:szCs w:val="22"/>
              </w:rPr>
              <w:t>ne-</w:t>
            </w:r>
            <w:r w:rsidR="00474C2C">
              <w:rPr>
                <w:sz w:val="22"/>
                <w:szCs w:val="22"/>
              </w:rPr>
              <w:t>p</w:t>
            </w:r>
            <w:r w:rsidR="00BB2EB7">
              <w:rPr>
                <w:sz w:val="22"/>
                <w:szCs w:val="22"/>
              </w:rPr>
              <w:t xml:space="preserve">ager must include the following elements at </w:t>
            </w:r>
            <w:r w:rsidR="00BB2EB7" w:rsidRPr="00474C2C">
              <w:rPr>
                <w:sz w:val="22"/>
                <w:szCs w:val="22"/>
                <w:u w:val="single"/>
              </w:rPr>
              <w:t>minimum</w:t>
            </w:r>
            <w:r w:rsidR="00BB2EB7">
              <w:rPr>
                <w:sz w:val="22"/>
                <w:szCs w:val="22"/>
              </w:rPr>
              <w:t>:</w:t>
            </w:r>
          </w:p>
          <w:p w14:paraId="7E2995D0" w14:textId="21405B12" w:rsidR="00474C2C" w:rsidRDefault="00474C2C" w:rsidP="00474C2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Novel Title and Author</w:t>
            </w:r>
          </w:p>
          <w:p w14:paraId="2508A8AF" w14:textId="54D9A7D6" w:rsidR="00A45C34" w:rsidRPr="00474C2C" w:rsidRDefault="00474C2C" w:rsidP="00474C2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74C2C">
              <w:rPr>
                <w:sz w:val="22"/>
                <w:szCs w:val="22"/>
              </w:rPr>
              <w:t xml:space="preserve">Two Thematic </w:t>
            </w:r>
            <w:r w:rsidR="00E33AC1">
              <w:rPr>
                <w:sz w:val="22"/>
                <w:szCs w:val="22"/>
              </w:rPr>
              <w:t>Topics</w:t>
            </w:r>
          </w:p>
          <w:p w14:paraId="4C40997B" w14:textId="6BBC5268" w:rsidR="00692A3D" w:rsidRDefault="00474C2C" w:rsidP="00692A3D">
            <w:pPr>
              <w:pStyle w:val="ListParagraph"/>
              <w:numPr>
                <w:ilvl w:val="1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Thematic </w:t>
            </w:r>
            <w:r w:rsidR="006870F3">
              <w:rPr>
                <w:sz w:val="22"/>
                <w:szCs w:val="22"/>
              </w:rPr>
              <w:t>topics</w:t>
            </w:r>
            <w:r>
              <w:rPr>
                <w:sz w:val="22"/>
                <w:szCs w:val="22"/>
              </w:rPr>
              <w:t xml:space="preserve"> are a </w:t>
            </w:r>
            <w:r w:rsidRPr="00474C2C">
              <w:rPr>
                <w:sz w:val="22"/>
                <w:szCs w:val="22"/>
              </w:rPr>
              <w:t>subject or an idea dealt with within the text. This is often done in one or two words</w:t>
            </w:r>
            <w:r>
              <w:rPr>
                <w:sz w:val="22"/>
                <w:szCs w:val="22"/>
              </w:rPr>
              <w:t xml:space="preserve"> (i.e., </w:t>
            </w:r>
            <w:r w:rsidR="005D4DD8" w:rsidRPr="00474C2C">
              <w:rPr>
                <w:sz w:val="22"/>
                <w:szCs w:val="22"/>
              </w:rPr>
              <w:t xml:space="preserve">In the </w:t>
            </w:r>
            <w:r w:rsidR="005D4DD8" w:rsidRPr="00474C2C">
              <w:rPr>
                <w:i/>
                <w:iCs/>
                <w:sz w:val="22"/>
                <w:szCs w:val="22"/>
              </w:rPr>
              <w:t>Romeo and Juliet</w:t>
            </w:r>
            <w:r w:rsidR="005D4DD8" w:rsidRPr="00474C2C">
              <w:rPr>
                <w:sz w:val="22"/>
                <w:szCs w:val="22"/>
              </w:rPr>
              <w:t xml:space="preserve"> example, thematic </w:t>
            </w:r>
            <w:r w:rsidR="006870F3">
              <w:rPr>
                <w:sz w:val="22"/>
                <w:szCs w:val="22"/>
              </w:rPr>
              <w:t>topics</w:t>
            </w:r>
            <w:r w:rsidR="005D4DD8" w:rsidRPr="00474C2C">
              <w:rPr>
                <w:sz w:val="22"/>
                <w:szCs w:val="22"/>
              </w:rPr>
              <w:t xml:space="preserve"> listed are </w:t>
            </w:r>
            <w:r>
              <w:rPr>
                <w:sz w:val="22"/>
                <w:szCs w:val="22"/>
              </w:rPr>
              <w:t>t</w:t>
            </w:r>
            <w:r w:rsidR="005D4DD8" w:rsidRPr="00474C2C">
              <w:rPr>
                <w:sz w:val="22"/>
                <w:szCs w:val="22"/>
              </w:rPr>
              <w:t xml:space="preserve">rue </w:t>
            </w:r>
            <w:r>
              <w:rPr>
                <w:sz w:val="22"/>
                <w:szCs w:val="22"/>
              </w:rPr>
              <w:t>l</w:t>
            </w:r>
            <w:r w:rsidR="005D4DD8" w:rsidRPr="00474C2C">
              <w:rPr>
                <w:sz w:val="22"/>
                <w:szCs w:val="22"/>
              </w:rPr>
              <w:t xml:space="preserve">ove, </w:t>
            </w:r>
            <w:r>
              <w:rPr>
                <w:sz w:val="22"/>
                <w:szCs w:val="22"/>
              </w:rPr>
              <w:t>d</w:t>
            </w:r>
            <w:r w:rsidR="00E95F77" w:rsidRPr="00474C2C">
              <w:rPr>
                <w:sz w:val="22"/>
                <w:szCs w:val="22"/>
              </w:rPr>
              <w:t xml:space="preserve">estiny, </w:t>
            </w:r>
            <w:r>
              <w:rPr>
                <w:sz w:val="22"/>
                <w:szCs w:val="22"/>
              </w:rPr>
              <w:t>b</w:t>
            </w:r>
            <w:r w:rsidR="00E95F77" w:rsidRPr="00474C2C">
              <w:rPr>
                <w:sz w:val="22"/>
                <w:szCs w:val="22"/>
              </w:rPr>
              <w:t xml:space="preserve">ravery, and </w:t>
            </w:r>
            <w:r>
              <w:rPr>
                <w:sz w:val="22"/>
                <w:szCs w:val="22"/>
              </w:rPr>
              <w:t>i</w:t>
            </w:r>
            <w:r w:rsidR="00E95F77" w:rsidRPr="00474C2C">
              <w:rPr>
                <w:sz w:val="22"/>
                <w:szCs w:val="22"/>
              </w:rPr>
              <w:t xml:space="preserve">nner </w:t>
            </w:r>
            <w:r>
              <w:rPr>
                <w:sz w:val="22"/>
                <w:szCs w:val="22"/>
              </w:rPr>
              <w:t>s</w:t>
            </w:r>
            <w:r w:rsidR="00E95F77" w:rsidRPr="00474C2C">
              <w:rPr>
                <w:sz w:val="22"/>
                <w:szCs w:val="22"/>
              </w:rPr>
              <w:t>trength.</w:t>
            </w:r>
            <w:r>
              <w:rPr>
                <w:sz w:val="22"/>
                <w:szCs w:val="22"/>
              </w:rPr>
              <w:t>)</w:t>
            </w:r>
          </w:p>
          <w:p w14:paraId="49F13AE9" w14:textId="594C39E5" w:rsidR="00E95F77" w:rsidRPr="00692A3D" w:rsidRDefault="00C938B5" w:rsidP="00692A3D">
            <w:pPr>
              <w:pStyle w:val="ListParagraph"/>
              <w:numPr>
                <w:ilvl w:val="1"/>
                <w:numId w:val="12"/>
              </w:numPr>
              <w:rPr>
                <w:sz w:val="22"/>
                <w:szCs w:val="22"/>
              </w:rPr>
            </w:pPr>
            <w:r w:rsidRPr="00692A3D">
              <w:rPr>
                <w:sz w:val="22"/>
                <w:szCs w:val="22"/>
              </w:rPr>
              <w:t xml:space="preserve">Your thematic </w:t>
            </w:r>
            <w:r w:rsidR="006870F3">
              <w:rPr>
                <w:sz w:val="22"/>
                <w:szCs w:val="22"/>
              </w:rPr>
              <w:t>topics</w:t>
            </w:r>
            <w:r w:rsidRPr="00692A3D">
              <w:rPr>
                <w:sz w:val="22"/>
                <w:szCs w:val="22"/>
              </w:rPr>
              <w:t xml:space="preserve"> should be</w:t>
            </w:r>
            <w:r w:rsidR="00474C2C" w:rsidRPr="00692A3D">
              <w:rPr>
                <w:sz w:val="22"/>
                <w:szCs w:val="22"/>
              </w:rPr>
              <w:t xml:space="preserve"> consistently</w:t>
            </w:r>
            <w:r w:rsidRPr="00692A3D">
              <w:rPr>
                <w:sz w:val="22"/>
                <w:szCs w:val="22"/>
              </w:rPr>
              <w:t xml:space="preserve"> </w:t>
            </w:r>
            <w:r w:rsidR="0071122E" w:rsidRPr="00692A3D">
              <w:rPr>
                <w:sz w:val="22"/>
                <w:szCs w:val="22"/>
              </w:rPr>
              <w:t>present throughout your novel.</w:t>
            </w:r>
          </w:p>
          <w:p w14:paraId="466D702B" w14:textId="49E6C4C0" w:rsidR="009E363C" w:rsidRPr="00CF17D2" w:rsidRDefault="00CF17D2" w:rsidP="009E363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4F7D3AC">
              <w:rPr>
                <w:sz w:val="22"/>
                <w:szCs w:val="22"/>
              </w:rPr>
              <w:t xml:space="preserve">Three Quotes Per Thematic </w:t>
            </w:r>
            <w:r w:rsidR="006870F3">
              <w:rPr>
                <w:sz w:val="22"/>
                <w:szCs w:val="22"/>
              </w:rPr>
              <w:t>Topics</w:t>
            </w:r>
          </w:p>
          <w:p w14:paraId="3C56AFF5" w14:textId="4AA318E1" w:rsidR="00A200E3" w:rsidRDefault="00C508AF" w:rsidP="00A200E3">
            <w:pPr>
              <w:pStyle w:val="ListParagraph"/>
              <w:numPr>
                <w:ilvl w:val="1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Your quotes will be the evidence you use to support your thematic </w:t>
            </w:r>
            <w:r w:rsidR="006870F3">
              <w:rPr>
                <w:sz w:val="22"/>
                <w:szCs w:val="22"/>
              </w:rPr>
              <w:t>topics</w:t>
            </w:r>
            <w:r>
              <w:rPr>
                <w:sz w:val="22"/>
                <w:szCs w:val="22"/>
              </w:rPr>
              <w:t xml:space="preserve">. </w:t>
            </w:r>
          </w:p>
          <w:p w14:paraId="75C3EC66" w14:textId="0A6AEBD5" w:rsidR="00ED7BC0" w:rsidRPr="00330523" w:rsidRDefault="00ED7BC0" w:rsidP="00A200E3">
            <w:pPr>
              <w:pStyle w:val="ListParagraph"/>
              <w:numPr>
                <w:ilvl w:val="1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Quotes should </w:t>
            </w:r>
            <w:r w:rsidR="000272A8">
              <w:rPr>
                <w:sz w:val="22"/>
                <w:szCs w:val="22"/>
              </w:rPr>
              <w:t>not directly state your them</w:t>
            </w:r>
            <w:r w:rsidR="00504BC8">
              <w:rPr>
                <w:sz w:val="22"/>
                <w:szCs w:val="22"/>
              </w:rPr>
              <w:t xml:space="preserve">atic </w:t>
            </w:r>
            <w:r w:rsidR="006870F3">
              <w:rPr>
                <w:sz w:val="22"/>
                <w:szCs w:val="22"/>
              </w:rPr>
              <w:t>topic</w:t>
            </w:r>
            <w:r w:rsidR="000272A8">
              <w:rPr>
                <w:sz w:val="22"/>
                <w:szCs w:val="22"/>
              </w:rPr>
              <w:t>. For example, a character saying “I love you” to another character is not a great example</w:t>
            </w:r>
            <w:r w:rsidR="0020701D">
              <w:rPr>
                <w:sz w:val="22"/>
                <w:szCs w:val="22"/>
              </w:rPr>
              <w:t xml:space="preserve"> of love.</w:t>
            </w:r>
          </w:p>
          <w:p w14:paraId="6F74F8AF" w14:textId="417FA31B" w:rsidR="009E363C" w:rsidRPr="00504BC8" w:rsidRDefault="00E66E19" w:rsidP="009E363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04BC8">
              <w:rPr>
                <w:sz w:val="22"/>
                <w:szCs w:val="22"/>
              </w:rPr>
              <w:t>F</w:t>
            </w:r>
            <w:r w:rsidR="00504BC8" w:rsidRPr="00504BC8">
              <w:rPr>
                <w:sz w:val="22"/>
                <w:szCs w:val="22"/>
              </w:rPr>
              <w:t>ive</w:t>
            </w:r>
            <w:r w:rsidRPr="00504BC8">
              <w:rPr>
                <w:sz w:val="22"/>
                <w:szCs w:val="22"/>
              </w:rPr>
              <w:t xml:space="preserve"> I</w:t>
            </w:r>
            <w:r w:rsidR="00504BC8" w:rsidRPr="00504BC8">
              <w:rPr>
                <w:sz w:val="22"/>
                <w:szCs w:val="22"/>
              </w:rPr>
              <w:t>mportant</w:t>
            </w:r>
            <w:r w:rsidRPr="00504BC8">
              <w:rPr>
                <w:sz w:val="22"/>
                <w:szCs w:val="22"/>
              </w:rPr>
              <w:t xml:space="preserve"> I</w:t>
            </w:r>
            <w:r w:rsidR="00504BC8" w:rsidRPr="00504BC8">
              <w:rPr>
                <w:sz w:val="22"/>
                <w:szCs w:val="22"/>
              </w:rPr>
              <w:t>mages</w:t>
            </w:r>
            <w:r w:rsidRPr="00504BC8">
              <w:rPr>
                <w:sz w:val="22"/>
                <w:szCs w:val="22"/>
              </w:rPr>
              <w:t xml:space="preserve"> </w:t>
            </w:r>
          </w:p>
          <w:p w14:paraId="75755452" w14:textId="299A9496" w:rsidR="009E363C" w:rsidRPr="00491ED9" w:rsidRDefault="008C4FF7" w:rsidP="00530C2F">
            <w:pPr>
              <w:pStyle w:val="ListParagraph"/>
              <w:numPr>
                <w:ilvl w:val="1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491ED9">
              <w:rPr>
                <w:color w:val="000000" w:themeColor="text1"/>
                <w:sz w:val="22"/>
                <w:szCs w:val="22"/>
              </w:rPr>
              <w:t xml:space="preserve">Draw five </w:t>
            </w:r>
            <w:r w:rsidR="00E66E19" w:rsidRPr="00491ED9">
              <w:rPr>
                <w:color w:val="000000" w:themeColor="text1"/>
                <w:sz w:val="22"/>
                <w:szCs w:val="22"/>
              </w:rPr>
              <w:t>symbol</w:t>
            </w:r>
            <w:r w:rsidR="00154C26" w:rsidRPr="00491ED9">
              <w:rPr>
                <w:color w:val="000000" w:themeColor="text1"/>
                <w:sz w:val="22"/>
                <w:szCs w:val="22"/>
              </w:rPr>
              <w:t>ic images</w:t>
            </w:r>
            <w:r w:rsidR="00644741" w:rsidRPr="00491ED9">
              <w:rPr>
                <w:color w:val="000000" w:themeColor="text1"/>
                <w:sz w:val="22"/>
                <w:szCs w:val="22"/>
              </w:rPr>
              <w:t xml:space="preserve"> </w:t>
            </w:r>
            <w:r w:rsidR="00F65D83" w:rsidRPr="00491ED9">
              <w:rPr>
                <w:color w:val="000000" w:themeColor="text1"/>
                <w:sz w:val="22"/>
                <w:szCs w:val="22"/>
              </w:rPr>
              <w:t xml:space="preserve">that help with </w:t>
            </w:r>
            <w:r w:rsidR="003F23B0" w:rsidRPr="00491ED9">
              <w:rPr>
                <w:color w:val="000000" w:themeColor="text1"/>
                <w:sz w:val="22"/>
                <w:szCs w:val="22"/>
              </w:rPr>
              <w:t xml:space="preserve">a </w:t>
            </w:r>
            <w:r w:rsidR="00F65D83" w:rsidRPr="00491ED9">
              <w:rPr>
                <w:color w:val="000000" w:themeColor="text1"/>
                <w:sz w:val="22"/>
                <w:szCs w:val="22"/>
              </w:rPr>
              <w:t xml:space="preserve">general understanding of the text. </w:t>
            </w:r>
            <w:r w:rsidR="00814AD3" w:rsidRPr="00491ED9">
              <w:rPr>
                <w:color w:val="000000" w:themeColor="text1"/>
                <w:sz w:val="22"/>
                <w:szCs w:val="22"/>
              </w:rPr>
              <w:t xml:space="preserve">Symbols </w:t>
            </w:r>
            <w:r w:rsidR="00E570B0" w:rsidRPr="00491ED9">
              <w:rPr>
                <w:color w:val="000000" w:themeColor="text1"/>
                <w:sz w:val="22"/>
                <w:szCs w:val="22"/>
              </w:rPr>
              <w:t xml:space="preserve">can be </w:t>
            </w:r>
            <w:r w:rsidR="00D36D14" w:rsidRPr="00491ED9">
              <w:rPr>
                <w:color w:val="000000" w:themeColor="text1"/>
                <w:sz w:val="22"/>
                <w:szCs w:val="22"/>
              </w:rPr>
              <w:t xml:space="preserve">literal or </w:t>
            </w:r>
            <w:r w:rsidR="002E16C0" w:rsidRPr="00491ED9">
              <w:rPr>
                <w:color w:val="000000" w:themeColor="text1"/>
                <w:sz w:val="22"/>
                <w:szCs w:val="22"/>
              </w:rPr>
              <w:t>metaphorical</w:t>
            </w:r>
            <w:r w:rsidR="00154C26" w:rsidRPr="00491ED9">
              <w:rPr>
                <w:color w:val="000000" w:themeColor="text1"/>
                <w:sz w:val="22"/>
                <w:szCs w:val="22"/>
              </w:rPr>
              <w:t>.</w:t>
            </w:r>
          </w:p>
          <w:p w14:paraId="794448F1" w14:textId="5185D1A5" w:rsidR="00890611" w:rsidRPr="00D36D14" w:rsidRDefault="00890611" w:rsidP="00530C2F">
            <w:pPr>
              <w:pStyle w:val="ListParagraph"/>
              <w:numPr>
                <w:ilvl w:val="1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D36D14">
              <w:rPr>
                <w:color w:val="000000" w:themeColor="text1"/>
                <w:sz w:val="22"/>
                <w:szCs w:val="22"/>
              </w:rPr>
              <w:lastRenderedPageBreak/>
              <w:t xml:space="preserve">On the back of your one-pager, write a brief description (2 sentences) about </w:t>
            </w:r>
            <w:r w:rsidR="00130425" w:rsidRPr="00D36D14">
              <w:rPr>
                <w:color w:val="000000" w:themeColor="text1"/>
                <w:sz w:val="22"/>
                <w:szCs w:val="22"/>
              </w:rPr>
              <w:t>each</w:t>
            </w:r>
            <w:r w:rsidRPr="00D36D14">
              <w:rPr>
                <w:color w:val="000000" w:themeColor="text1"/>
                <w:sz w:val="22"/>
                <w:szCs w:val="22"/>
              </w:rPr>
              <w:t xml:space="preserve"> </w:t>
            </w:r>
            <w:r w:rsidR="00504BC8" w:rsidRPr="00D36D14">
              <w:rPr>
                <w:color w:val="000000" w:themeColor="text1"/>
                <w:sz w:val="22"/>
                <w:szCs w:val="22"/>
              </w:rPr>
              <w:t>image</w:t>
            </w:r>
            <w:r w:rsidR="00130425" w:rsidRPr="00D36D14">
              <w:rPr>
                <w:color w:val="000000" w:themeColor="text1"/>
                <w:sz w:val="22"/>
                <w:szCs w:val="22"/>
              </w:rPr>
              <w:t>’s</w:t>
            </w:r>
            <w:r w:rsidR="00480A81" w:rsidRPr="00D36D14">
              <w:rPr>
                <w:color w:val="000000" w:themeColor="text1"/>
                <w:sz w:val="22"/>
                <w:szCs w:val="22"/>
              </w:rPr>
              <w:t xml:space="preserve"> </w:t>
            </w:r>
            <w:r w:rsidR="00EF1267" w:rsidRPr="00D36D14">
              <w:rPr>
                <w:color w:val="000000" w:themeColor="text1"/>
                <w:sz w:val="22"/>
                <w:szCs w:val="22"/>
              </w:rPr>
              <w:t xml:space="preserve">significance </w:t>
            </w:r>
            <w:r w:rsidR="00480A81" w:rsidRPr="00D36D14">
              <w:rPr>
                <w:color w:val="000000" w:themeColor="text1"/>
                <w:sz w:val="22"/>
                <w:szCs w:val="22"/>
              </w:rPr>
              <w:t>and how they help with a general understanding of the text</w:t>
            </w:r>
            <w:r w:rsidRPr="00D36D14">
              <w:rPr>
                <w:color w:val="000000" w:themeColor="text1"/>
                <w:sz w:val="22"/>
                <w:szCs w:val="22"/>
              </w:rPr>
              <w:t>.</w:t>
            </w:r>
            <w:r w:rsidR="0026441B" w:rsidRPr="00D36D14">
              <w:rPr>
                <w:color w:val="000000" w:themeColor="text1"/>
                <w:sz w:val="22"/>
                <w:szCs w:val="22"/>
              </w:rPr>
              <w:t xml:space="preserve"> Descriptions should not be plot summary. </w:t>
            </w:r>
            <w:r w:rsidRPr="00D36D1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2002A84" w14:textId="77777777" w:rsidR="009E363C" w:rsidRPr="00480A81" w:rsidRDefault="009E363C" w:rsidP="009E363C">
            <w:pPr>
              <w:ind w:left="360"/>
              <w:rPr>
                <w:sz w:val="14"/>
                <w:szCs w:val="14"/>
              </w:rPr>
            </w:pPr>
          </w:p>
        </w:tc>
      </w:tr>
      <w:tr w:rsidR="00C11116" w:rsidRPr="00E63B8F" w14:paraId="1ED96CB4" w14:textId="77777777" w:rsidTr="0B4E1649">
        <w:tc>
          <w:tcPr>
            <w:tcW w:w="756" w:type="pct"/>
            <w:vAlign w:val="center"/>
          </w:tcPr>
          <w:p w14:paraId="2D82A759" w14:textId="779F0888" w:rsidR="00C11116" w:rsidRPr="00F37B09" w:rsidRDefault="00C11116" w:rsidP="009325D7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Questions?</w:t>
            </w:r>
          </w:p>
        </w:tc>
        <w:tc>
          <w:tcPr>
            <w:tcW w:w="4244" w:type="pct"/>
            <w:vAlign w:val="center"/>
          </w:tcPr>
          <w:p w14:paraId="66B347D4" w14:textId="0F2E14E9" w:rsidR="00C11116" w:rsidRDefault="00C11116" w:rsidP="00D80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have any questions, be sure to email </w:t>
            </w:r>
            <w:hyperlink r:id="rId8" w:history="1">
              <w:r w:rsidRPr="009D6799">
                <w:rPr>
                  <w:rStyle w:val="Hyperlink"/>
                  <w:sz w:val="22"/>
                  <w:szCs w:val="22"/>
                </w:rPr>
                <w:t>cbackman@geneva304.org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8A566E">
              <w:rPr>
                <w:sz w:val="22"/>
                <w:szCs w:val="22"/>
              </w:rPr>
              <w:t xml:space="preserve">or </w:t>
            </w:r>
            <w:hyperlink r:id="rId9" w:history="1">
              <w:r w:rsidR="008A566E" w:rsidRPr="00997879">
                <w:rPr>
                  <w:rStyle w:val="Hyperlink"/>
                  <w:sz w:val="22"/>
                  <w:szCs w:val="22"/>
                </w:rPr>
                <w:t>jburns@geneva304.org</w:t>
              </w:r>
            </w:hyperlink>
            <w:r w:rsidR="00E67618">
              <w:rPr>
                <w:rStyle w:val="Hyperlink"/>
                <w:sz w:val="22"/>
                <w:szCs w:val="22"/>
              </w:rPr>
              <w:t>.</w:t>
            </w:r>
            <w:r w:rsidR="008A566E">
              <w:rPr>
                <w:sz w:val="22"/>
                <w:szCs w:val="22"/>
              </w:rPr>
              <w:t xml:space="preserve"> </w:t>
            </w:r>
          </w:p>
          <w:p w14:paraId="085ACF90" w14:textId="0CD1C65B" w:rsidR="00C11116" w:rsidRPr="00480A81" w:rsidRDefault="00C11116" w:rsidP="00D80D31">
            <w:pPr>
              <w:rPr>
                <w:sz w:val="14"/>
                <w:szCs w:val="14"/>
              </w:rPr>
            </w:pPr>
          </w:p>
        </w:tc>
      </w:tr>
      <w:tr w:rsidR="002F10B7" w:rsidRPr="00E63B8F" w14:paraId="21B15CD3" w14:textId="77777777" w:rsidTr="0B4E1649">
        <w:tc>
          <w:tcPr>
            <w:tcW w:w="756" w:type="pct"/>
            <w:vAlign w:val="center"/>
          </w:tcPr>
          <w:p w14:paraId="3FD15C21" w14:textId="77777777" w:rsidR="002F10B7" w:rsidRPr="00F37B09" w:rsidRDefault="002F10B7" w:rsidP="009325D7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F37B09">
              <w:rPr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4244" w:type="pct"/>
            <w:vAlign w:val="center"/>
          </w:tcPr>
          <w:p w14:paraId="06FC8CC7" w14:textId="457A56D4" w:rsidR="009325D7" w:rsidRPr="00D80D31" w:rsidRDefault="00D80D31" w:rsidP="00D80D31">
            <w:r w:rsidRPr="00B10846">
              <w:rPr>
                <w:sz w:val="22"/>
                <w:szCs w:val="22"/>
              </w:rPr>
              <w:t xml:space="preserve">All assignments should be completed and ready to be turned in on the first day of class in the fall.  </w:t>
            </w:r>
            <w:r w:rsidR="007A1FAF">
              <w:rPr>
                <w:sz w:val="22"/>
                <w:szCs w:val="22"/>
              </w:rPr>
              <w:t xml:space="preserve">You will need both your </w:t>
            </w:r>
            <w:r w:rsidR="001B1A8E">
              <w:rPr>
                <w:sz w:val="22"/>
                <w:szCs w:val="22"/>
              </w:rPr>
              <w:t xml:space="preserve">annotated </w:t>
            </w:r>
            <w:r w:rsidR="007A1FAF">
              <w:rPr>
                <w:sz w:val="22"/>
                <w:szCs w:val="22"/>
              </w:rPr>
              <w:t xml:space="preserve">novel and </w:t>
            </w:r>
            <w:r w:rsidR="00302CCA">
              <w:rPr>
                <w:sz w:val="22"/>
                <w:szCs w:val="22"/>
              </w:rPr>
              <w:t>one-pager</w:t>
            </w:r>
            <w:r w:rsidR="007A1FAF">
              <w:rPr>
                <w:sz w:val="22"/>
                <w:szCs w:val="22"/>
              </w:rPr>
              <w:t xml:space="preserve"> </w:t>
            </w:r>
            <w:r w:rsidR="00054BC3">
              <w:rPr>
                <w:sz w:val="22"/>
                <w:szCs w:val="22"/>
              </w:rPr>
              <w:t>to b</w:t>
            </w:r>
            <w:r w:rsidRPr="00B10846">
              <w:rPr>
                <w:sz w:val="22"/>
                <w:szCs w:val="22"/>
              </w:rPr>
              <w:t>e prepared for discussion and testing over the novel during the first days</w:t>
            </w:r>
            <w:r w:rsidR="00CF17D2">
              <w:rPr>
                <w:sz w:val="22"/>
                <w:szCs w:val="22"/>
              </w:rPr>
              <w:t xml:space="preserve"> of school</w:t>
            </w:r>
            <w:r w:rsidRPr="00B10846">
              <w:rPr>
                <w:sz w:val="22"/>
                <w:szCs w:val="22"/>
              </w:rPr>
              <w:t>.</w:t>
            </w:r>
          </w:p>
        </w:tc>
      </w:tr>
    </w:tbl>
    <w:p w14:paraId="49037F65" w14:textId="790B3E5A" w:rsidR="00D77F46" w:rsidRPr="009153D8" w:rsidRDefault="00282939" w:rsidP="00D77F46">
      <w:pPr>
        <w:sectPr w:rsidR="00D77F46" w:rsidRPr="009153D8" w:rsidSect="00EE2C9D">
          <w:pgSz w:w="12240" w:h="15840"/>
          <w:pgMar w:top="540" w:right="1800" w:bottom="864" w:left="1440" w:header="720" w:footer="720" w:gutter="0"/>
          <w:cols w:space="720"/>
          <w:docGrid w:linePitch="360"/>
        </w:sect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332DB8E" wp14:editId="3CECBB22">
            <wp:simplePos x="0" y="0"/>
            <wp:positionH relativeFrom="page">
              <wp:posOffset>866775</wp:posOffset>
            </wp:positionH>
            <wp:positionV relativeFrom="margin">
              <wp:posOffset>1656080</wp:posOffset>
            </wp:positionV>
            <wp:extent cx="6195695" cy="7503795"/>
            <wp:effectExtent l="0" t="0" r="0" b="1905"/>
            <wp:wrapSquare wrapText="bothSides"/>
            <wp:docPr id="424983516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83516" name="Picture 1" descr="A piece of paper with writing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75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488DD" w14:textId="014617CA" w:rsidR="00DE0C99" w:rsidRPr="00DE0C99" w:rsidRDefault="00DE0C99" w:rsidP="00DE0C99">
      <w:pPr>
        <w:tabs>
          <w:tab w:val="left" w:pos="1420"/>
        </w:tabs>
        <w:rPr>
          <w:sz w:val="22"/>
        </w:rPr>
        <w:sectPr w:rsidR="00DE0C99" w:rsidRPr="00DE0C99" w:rsidSect="00EE2C9D">
          <w:type w:val="continuous"/>
          <w:pgSz w:w="12240" w:h="15840"/>
          <w:pgMar w:top="1440" w:right="1440" w:bottom="864" w:left="1440" w:header="720" w:footer="720" w:gutter="0"/>
          <w:cols w:space="720"/>
          <w:docGrid w:linePitch="360"/>
        </w:sectPr>
      </w:pPr>
    </w:p>
    <w:p w14:paraId="5DDB3054" w14:textId="15B680D4" w:rsidR="00EC05C3" w:rsidRPr="00902CDA" w:rsidRDefault="00EC05C3" w:rsidP="002B799C">
      <w:pPr>
        <w:contextualSpacing/>
        <w:rPr>
          <w:sz w:val="22"/>
        </w:rPr>
      </w:pPr>
    </w:p>
    <w:sectPr w:rsidR="00EC05C3" w:rsidRPr="00902CDA" w:rsidSect="00EE2C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157DB" w14:textId="77777777" w:rsidR="00D6327E" w:rsidRDefault="00D6327E" w:rsidP="00D77F46">
      <w:r>
        <w:separator/>
      </w:r>
    </w:p>
  </w:endnote>
  <w:endnote w:type="continuationSeparator" w:id="0">
    <w:p w14:paraId="677FF25E" w14:textId="77777777" w:rsidR="00D6327E" w:rsidRDefault="00D6327E" w:rsidP="00D77F46">
      <w:r>
        <w:continuationSeparator/>
      </w:r>
    </w:p>
  </w:endnote>
  <w:endnote w:type="continuationNotice" w:id="1">
    <w:p w14:paraId="3DE76A4D" w14:textId="77777777" w:rsidR="00D6327E" w:rsidRDefault="00D632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092FF" w14:textId="77777777" w:rsidR="00D6327E" w:rsidRDefault="00D6327E" w:rsidP="00D77F46">
      <w:r>
        <w:separator/>
      </w:r>
    </w:p>
  </w:footnote>
  <w:footnote w:type="continuationSeparator" w:id="0">
    <w:p w14:paraId="5DF683C5" w14:textId="77777777" w:rsidR="00D6327E" w:rsidRDefault="00D6327E" w:rsidP="00D77F46">
      <w:r>
        <w:continuationSeparator/>
      </w:r>
    </w:p>
  </w:footnote>
  <w:footnote w:type="continuationNotice" w:id="1">
    <w:p w14:paraId="49347F0B" w14:textId="77777777" w:rsidR="00D6327E" w:rsidRDefault="00D632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D9C"/>
    <w:multiLevelType w:val="hybridMultilevel"/>
    <w:tmpl w:val="5CA47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470D2"/>
    <w:multiLevelType w:val="hybridMultilevel"/>
    <w:tmpl w:val="1BF03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5569"/>
    <w:multiLevelType w:val="hybridMultilevel"/>
    <w:tmpl w:val="E8E09010"/>
    <w:lvl w:ilvl="0" w:tplc="E7C632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73A3"/>
    <w:multiLevelType w:val="hybridMultilevel"/>
    <w:tmpl w:val="02EC6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749F5"/>
    <w:multiLevelType w:val="hybridMultilevel"/>
    <w:tmpl w:val="F0686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903B1"/>
    <w:multiLevelType w:val="hybridMultilevel"/>
    <w:tmpl w:val="73DC1B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40394"/>
    <w:multiLevelType w:val="hybridMultilevel"/>
    <w:tmpl w:val="EFD67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8283F"/>
    <w:multiLevelType w:val="hybridMultilevel"/>
    <w:tmpl w:val="433256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3B4548"/>
    <w:multiLevelType w:val="hybridMultilevel"/>
    <w:tmpl w:val="34786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053D9"/>
    <w:multiLevelType w:val="hybridMultilevel"/>
    <w:tmpl w:val="FD543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E871EA"/>
    <w:multiLevelType w:val="hybridMultilevel"/>
    <w:tmpl w:val="E73C94AC"/>
    <w:lvl w:ilvl="0" w:tplc="040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1" w15:restartNumberingAfterBreak="0">
    <w:nsid w:val="4024626D"/>
    <w:multiLevelType w:val="hybridMultilevel"/>
    <w:tmpl w:val="520C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94739"/>
    <w:multiLevelType w:val="hybridMultilevel"/>
    <w:tmpl w:val="B5B8FE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324906"/>
    <w:multiLevelType w:val="hybridMultilevel"/>
    <w:tmpl w:val="A094B4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8055A6"/>
    <w:multiLevelType w:val="hybridMultilevel"/>
    <w:tmpl w:val="F03E44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5E524C"/>
    <w:multiLevelType w:val="hybridMultilevel"/>
    <w:tmpl w:val="4EA46BDA"/>
    <w:lvl w:ilvl="0" w:tplc="D5909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21277"/>
    <w:multiLevelType w:val="hybridMultilevel"/>
    <w:tmpl w:val="A4583CDA"/>
    <w:lvl w:ilvl="0" w:tplc="78921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762FAF"/>
    <w:multiLevelType w:val="hybridMultilevel"/>
    <w:tmpl w:val="05C83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DF0F0F"/>
    <w:multiLevelType w:val="hybridMultilevel"/>
    <w:tmpl w:val="D8E8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951C2"/>
    <w:multiLevelType w:val="hybridMultilevel"/>
    <w:tmpl w:val="A5B0B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135255"/>
    <w:multiLevelType w:val="hybridMultilevel"/>
    <w:tmpl w:val="2A124FB2"/>
    <w:lvl w:ilvl="0" w:tplc="040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1" w15:restartNumberingAfterBreak="0">
    <w:nsid w:val="72D76F45"/>
    <w:multiLevelType w:val="hybridMultilevel"/>
    <w:tmpl w:val="E560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1710B"/>
    <w:multiLevelType w:val="hybridMultilevel"/>
    <w:tmpl w:val="F068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A6D87"/>
    <w:multiLevelType w:val="hybridMultilevel"/>
    <w:tmpl w:val="5DEC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0076412">
    <w:abstractNumId w:val="10"/>
  </w:num>
  <w:num w:numId="2" w16cid:durableId="1113672581">
    <w:abstractNumId w:val="20"/>
  </w:num>
  <w:num w:numId="3" w16cid:durableId="563026857">
    <w:abstractNumId w:val="6"/>
  </w:num>
  <w:num w:numId="4" w16cid:durableId="817385396">
    <w:abstractNumId w:val="13"/>
  </w:num>
  <w:num w:numId="5" w16cid:durableId="1803376924">
    <w:abstractNumId w:val="0"/>
  </w:num>
  <w:num w:numId="6" w16cid:durableId="87508150">
    <w:abstractNumId w:val="19"/>
  </w:num>
  <w:num w:numId="7" w16cid:durableId="39088188">
    <w:abstractNumId w:val="4"/>
  </w:num>
  <w:num w:numId="8" w16cid:durableId="1164861796">
    <w:abstractNumId w:val="9"/>
  </w:num>
  <w:num w:numId="9" w16cid:durableId="775832206">
    <w:abstractNumId w:val="18"/>
  </w:num>
  <w:num w:numId="10" w16cid:durableId="1558935260">
    <w:abstractNumId w:val="22"/>
  </w:num>
  <w:num w:numId="11" w16cid:durableId="734594209">
    <w:abstractNumId w:val="11"/>
  </w:num>
  <w:num w:numId="12" w16cid:durableId="1305625624">
    <w:abstractNumId w:val="1"/>
  </w:num>
  <w:num w:numId="13" w16cid:durableId="763847117">
    <w:abstractNumId w:val="8"/>
  </w:num>
  <w:num w:numId="14" w16cid:durableId="1743289498">
    <w:abstractNumId w:val="15"/>
  </w:num>
  <w:num w:numId="15" w16cid:durableId="507251349">
    <w:abstractNumId w:val="17"/>
  </w:num>
  <w:num w:numId="16" w16cid:durableId="2101175572">
    <w:abstractNumId w:val="5"/>
  </w:num>
  <w:num w:numId="17" w16cid:durableId="974145692">
    <w:abstractNumId w:val="16"/>
  </w:num>
  <w:num w:numId="18" w16cid:durableId="82605743">
    <w:abstractNumId w:val="7"/>
  </w:num>
  <w:num w:numId="19" w16cid:durableId="1839419248">
    <w:abstractNumId w:val="12"/>
  </w:num>
  <w:num w:numId="20" w16cid:durableId="1450585522">
    <w:abstractNumId w:val="14"/>
  </w:num>
  <w:num w:numId="21" w16cid:durableId="1009870379">
    <w:abstractNumId w:val="2"/>
  </w:num>
  <w:num w:numId="22" w16cid:durableId="1066029787">
    <w:abstractNumId w:val="23"/>
  </w:num>
  <w:num w:numId="23" w16cid:durableId="984163139">
    <w:abstractNumId w:val="21"/>
  </w:num>
  <w:num w:numId="24" w16cid:durableId="156576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9C"/>
    <w:rsid w:val="00021583"/>
    <w:rsid w:val="00023AE0"/>
    <w:rsid w:val="00025DAF"/>
    <w:rsid w:val="000272A8"/>
    <w:rsid w:val="00030AA7"/>
    <w:rsid w:val="00047742"/>
    <w:rsid w:val="00053B01"/>
    <w:rsid w:val="00054BC3"/>
    <w:rsid w:val="000760F9"/>
    <w:rsid w:val="000A69D0"/>
    <w:rsid w:val="000C38D7"/>
    <w:rsid w:val="000D63CC"/>
    <w:rsid w:val="000E7C02"/>
    <w:rsid w:val="000F2E33"/>
    <w:rsid w:val="000F45B1"/>
    <w:rsid w:val="00101D4B"/>
    <w:rsid w:val="00110C36"/>
    <w:rsid w:val="001122C8"/>
    <w:rsid w:val="00130425"/>
    <w:rsid w:val="00131DD8"/>
    <w:rsid w:val="00154C26"/>
    <w:rsid w:val="001614D1"/>
    <w:rsid w:val="00162474"/>
    <w:rsid w:val="001743F5"/>
    <w:rsid w:val="001760C5"/>
    <w:rsid w:val="00183F8F"/>
    <w:rsid w:val="0018405A"/>
    <w:rsid w:val="00186604"/>
    <w:rsid w:val="0018705A"/>
    <w:rsid w:val="00191733"/>
    <w:rsid w:val="00191766"/>
    <w:rsid w:val="001A0B7E"/>
    <w:rsid w:val="001B1A8E"/>
    <w:rsid w:val="001C3ADD"/>
    <w:rsid w:val="001E5391"/>
    <w:rsid w:val="001E58B0"/>
    <w:rsid w:val="0020701D"/>
    <w:rsid w:val="0022539A"/>
    <w:rsid w:val="00227164"/>
    <w:rsid w:val="0026072D"/>
    <w:rsid w:val="00263895"/>
    <w:rsid w:val="0026441B"/>
    <w:rsid w:val="0027750B"/>
    <w:rsid w:val="00282939"/>
    <w:rsid w:val="00284323"/>
    <w:rsid w:val="0028527D"/>
    <w:rsid w:val="002A1BB5"/>
    <w:rsid w:val="002A57F0"/>
    <w:rsid w:val="002B06DD"/>
    <w:rsid w:val="002B799C"/>
    <w:rsid w:val="002C1F81"/>
    <w:rsid w:val="002D3775"/>
    <w:rsid w:val="002D54E6"/>
    <w:rsid w:val="002E16C0"/>
    <w:rsid w:val="002F10B7"/>
    <w:rsid w:val="002F5A1C"/>
    <w:rsid w:val="00302CCA"/>
    <w:rsid w:val="00314F5C"/>
    <w:rsid w:val="00327AA9"/>
    <w:rsid w:val="00330523"/>
    <w:rsid w:val="0034005B"/>
    <w:rsid w:val="003411A0"/>
    <w:rsid w:val="003666DF"/>
    <w:rsid w:val="00392E07"/>
    <w:rsid w:val="003D52E4"/>
    <w:rsid w:val="003E2DCF"/>
    <w:rsid w:val="003E530B"/>
    <w:rsid w:val="003F23B0"/>
    <w:rsid w:val="00404F8E"/>
    <w:rsid w:val="004058FC"/>
    <w:rsid w:val="00406E02"/>
    <w:rsid w:val="00421A73"/>
    <w:rsid w:val="00423D58"/>
    <w:rsid w:val="0043217D"/>
    <w:rsid w:val="00433C1B"/>
    <w:rsid w:val="004412B3"/>
    <w:rsid w:val="00452F71"/>
    <w:rsid w:val="00462CD0"/>
    <w:rsid w:val="00474C2C"/>
    <w:rsid w:val="0047786F"/>
    <w:rsid w:val="00480A81"/>
    <w:rsid w:val="00480F5A"/>
    <w:rsid w:val="00491ED9"/>
    <w:rsid w:val="004A04EC"/>
    <w:rsid w:val="004A115E"/>
    <w:rsid w:val="004C5D18"/>
    <w:rsid w:val="004E3CA5"/>
    <w:rsid w:val="004E47AA"/>
    <w:rsid w:val="00504BC8"/>
    <w:rsid w:val="005240F6"/>
    <w:rsid w:val="00524112"/>
    <w:rsid w:val="00530C2F"/>
    <w:rsid w:val="00531F02"/>
    <w:rsid w:val="00544E0A"/>
    <w:rsid w:val="00553777"/>
    <w:rsid w:val="0059186D"/>
    <w:rsid w:val="005A3E8C"/>
    <w:rsid w:val="005A7D2E"/>
    <w:rsid w:val="005D3449"/>
    <w:rsid w:val="005D4DD8"/>
    <w:rsid w:val="005F07CE"/>
    <w:rsid w:val="005F7554"/>
    <w:rsid w:val="00600FEE"/>
    <w:rsid w:val="00606F98"/>
    <w:rsid w:val="006108A0"/>
    <w:rsid w:val="0063235B"/>
    <w:rsid w:val="00644741"/>
    <w:rsid w:val="0067009B"/>
    <w:rsid w:val="00682284"/>
    <w:rsid w:val="006867E5"/>
    <w:rsid w:val="006870F3"/>
    <w:rsid w:val="0069270E"/>
    <w:rsid w:val="00692A3D"/>
    <w:rsid w:val="006A3E3D"/>
    <w:rsid w:val="006A49F9"/>
    <w:rsid w:val="006A4F5D"/>
    <w:rsid w:val="006B0F3B"/>
    <w:rsid w:val="006D678A"/>
    <w:rsid w:val="006F5219"/>
    <w:rsid w:val="006F6513"/>
    <w:rsid w:val="0070198E"/>
    <w:rsid w:val="0071122E"/>
    <w:rsid w:val="007232EC"/>
    <w:rsid w:val="00732519"/>
    <w:rsid w:val="007361C7"/>
    <w:rsid w:val="00752213"/>
    <w:rsid w:val="0075458A"/>
    <w:rsid w:val="007554E8"/>
    <w:rsid w:val="00781499"/>
    <w:rsid w:val="00781B00"/>
    <w:rsid w:val="007A1FAF"/>
    <w:rsid w:val="007B6168"/>
    <w:rsid w:val="007C4B71"/>
    <w:rsid w:val="007D4265"/>
    <w:rsid w:val="007D79D3"/>
    <w:rsid w:val="007F6A7A"/>
    <w:rsid w:val="00806142"/>
    <w:rsid w:val="00814AD3"/>
    <w:rsid w:val="00820DB9"/>
    <w:rsid w:val="00825ACF"/>
    <w:rsid w:val="00835920"/>
    <w:rsid w:val="00844EA8"/>
    <w:rsid w:val="0086483D"/>
    <w:rsid w:val="00865BF1"/>
    <w:rsid w:val="00867BB5"/>
    <w:rsid w:val="00870FD7"/>
    <w:rsid w:val="008743EE"/>
    <w:rsid w:val="00882936"/>
    <w:rsid w:val="008848E2"/>
    <w:rsid w:val="008860EC"/>
    <w:rsid w:val="00890611"/>
    <w:rsid w:val="00896F40"/>
    <w:rsid w:val="008A566E"/>
    <w:rsid w:val="008A7D97"/>
    <w:rsid w:val="008B535E"/>
    <w:rsid w:val="008C4FF7"/>
    <w:rsid w:val="008D14FF"/>
    <w:rsid w:val="008F3ACA"/>
    <w:rsid w:val="00902CDA"/>
    <w:rsid w:val="00910A4E"/>
    <w:rsid w:val="009153D8"/>
    <w:rsid w:val="00917F10"/>
    <w:rsid w:val="00920948"/>
    <w:rsid w:val="009247D7"/>
    <w:rsid w:val="009325D7"/>
    <w:rsid w:val="0095232E"/>
    <w:rsid w:val="00955FE2"/>
    <w:rsid w:val="00961062"/>
    <w:rsid w:val="00967EED"/>
    <w:rsid w:val="00977B30"/>
    <w:rsid w:val="00987BE5"/>
    <w:rsid w:val="009B39D9"/>
    <w:rsid w:val="009D5074"/>
    <w:rsid w:val="009E363C"/>
    <w:rsid w:val="009E7ABD"/>
    <w:rsid w:val="009F26D6"/>
    <w:rsid w:val="009F3022"/>
    <w:rsid w:val="00A02001"/>
    <w:rsid w:val="00A200E3"/>
    <w:rsid w:val="00A26894"/>
    <w:rsid w:val="00A26B22"/>
    <w:rsid w:val="00A45C34"/>
    <w:rsid w:val="00A73B8C"/>
    <w:rsid w:val="00AC283E"/>
    <w:rsid w:val="00AC4192"/>
    <w:rsid w:val="00AC6968"/>
    <w:rsid w:val="00AF5767"/>
    <w:rsid w:val="00B10846"/>
    <w:rsid w:val="00B5566C"/>
    <w:rsid w:val="00B669BE"/>
    <w:rsid w:val="00B7547C"/>
    <w:rsid w:val="00B8012D"/>
    <w:rsid w:val="00B90624"/>
    <w:rsid w:val="00BB2EB7"/>
    <w:rsid w:val="00BC2D93"/>
    <w:rsid w:val="00C05188"/>
    <w:rsid w:val="00C11116"/>
    <w:rsid w:val="00C27B1A"/>
    <w:rsid w:val="00C508AF"/>
    <w:rsid w:val="00C52DB4"/>
    <w:rsid w:val="00C55069"/>
    <w:rsid w:val="00C62C82"/>
    <w:rsid w:val="00C938B5"/>
    <w:rsid w:val="00CA7D66"/>
    <w:rsid w:val="00CB1A40"/>
    <w:rsid w:val="00CC0420"/>
    <w:rsid w:val="00CC3716"/>
    <w:rsid w:val="00CE6305"/>
    <w:rsid w:val="00CE674E"/>
    <w:rsid w:val="00CF17D2"/>
    <w:rsid w:val="00CF53A4"/>
    <w:rsid w:val="00D36D14"/>
    <w:rsid w:val="00D62B92"/>
    <w:rsid w:val="00D6327E"/>
    <w:rsid w:val="00D77F46"/>
    <w:rsid w:val="00D80D31"/>
    <w:rsid w:val="00D81F34"/>
    <w:rsid w:val="00D904FB"/>
    <w:rsid w:val="00DA0F1C"/>
    <w:rsid w:val="00DA3C4A"/>
    <w:rsid w:val="00DB3473"/>
    <w:rsid w:val="00DB75CB"/>
    <w:rsid w:val="00DC4AD4"/>
    <w:rsid w:val="00DC5878"/>
    <w:rsid w:val="00DC76B3"/>
    <w:rsid w:val="00DE0C99"/>
    <w:rsid w:val="00DF0D51"/>
    <w:rsid w:val="00DF10A9"/>
    <w:rsid w:val="00DF1D35"/>
    <w:rsid w:val="00E002EA"/>
    <w:rsid w:val="00E1398D"/>
    <w:rsid w:val="00E3370A"/>
    <w:rsid w:val="00E33AC1"/>
    <w:rsid w:val="00E4019C"/>
    <w:rsid w:val="00E520A8"/>
    <w:rsid w:val="00E56437"/>
    <w:rsid w:val="00E5667C"/>
    <w:rsid w:val="00E570B0"/>
    <w:rsid w:val="00E63B8F"/>
    <w:rsid w:val="00E66E19"/>
    <w:rsid w:val="00E67618"/>
    <w:rsid w:val="00E8447E"/>
    <w:rsid w:val="00E8639C"/>
    <w:rsid w:val="00E95F77"/>
    <w:rsid w:val="00EA4B39"/>
    <w:rsid w:val="00EC05C3"/>
    <w:rsid w:val="00ED7BC0"/>
    <w:rsid w:val="00EE2C9D"/>
    <w:rsid w:val="00EE74E3"/>
    <w:rsid w:val="00EF1267"/>
    <w:rsid w:val="00F25C3E"/>
    <w:rsid w:val="00F27834"/>
    <w:rsid w:val="00F35E17"/>
    <w:rsid w:val="00F37B09"/>
    <w:rsid w:val="00F43E18"/>
    <w:rsid w:val="00F65D83"/>
    <w:rsid w:val="00F6632D"/>
    <w:rsid w:val="00F9151D"/>
    <w:rsid w:val="00F950DF"/>
    <w:rsid w:val="00FA6575"/>
    <w:rsid w:val="00FB4653"/>
    <w:rsid w:val="00FC27FE"/>
    <w:rsid w:val="00FD52BE"/>
    <w:rsid w:val="00FF4C0B"/>
    <w:rsid w:val="00FF6C8E"/>
    <w:rsid w:val="04F7D3AC"/>
    <w:rsid w:val="0B4E1649"/>
    <w:rsid w:val="0EA680D5"/>
    <w:rsid w:val="109A8742"/>
    <w:rsid w:val="1586A982"/>
    <w:rsid w:val="2002CF50"/>
    <w:rsid w:val="25F91892"/>
    <w:rsid w:val="30AAC418"/>
    <w:rsid w:val="680BD89F"/>
    <w:rsid w:val="787AB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682BC"/>
  <w15:docId w15:val="{AFE0CC53-0CD9-4236-84BD-67D86816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E530B"/>
    <w:rPr>
      <w:b/>
      <w:bCs/>
    </w:rPr>
  </w:style>
  <w:style w:type="paragraph" w:styleId="BalloonText">
    <w:name w:val="Balloon Text"/>
    <w:basedOn w:val="Normal"/>
    <w:semiHidden/>
    <w:rsid w:val="005A3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5D7"/>
    <w:pPr>
      <w:ind w:left="720"/>
    </w:pPr>
  </w:style>
  <w:style w:type="paragraph" w:styleId="EndnoteText">
    <w:name w:val="endnote text"/>
    <w:basedOn w:val="Normal"/>
    <w:link w:val="EndnoteTextChar"/>
    <w:uiPriority w:val="99"/>
    <w:unhideWhenUsed/>
    <w:rsid w:val="00D77F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77F46"/>
  </w:style>
  <w:style w:type="character" w:styleId="EndnoteReference">
    <w:name w:val="endnote reference"/>
    <w:basedOn w:val="DefaultParagraphFont"/>
    <w:uiPriority w:val="99"/>
    <w:unhideWhenUsed/>
    <w:rsid w:val="00D77F46"/>
    <w:rPr>
      <w:vertAlign w:val="superscript"/>
    </w:rPr>
  </w:style>
  <w:style w:type="character" w:styleId="Hyperlink">
    <w:name w:val="Hyperlink"/>
    <w:basedOn w:val="DefaultParagraphFont"/>
    <w:unhideWhenUsed/>
    <w:rsid w:val="00910A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A4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2C1F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5F7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55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F7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554"/>
    <w:rPr>
      <w:sz w:val="24"/>
      <w:szCs w:val="24"/>
    </w:rPr>
  </w:style>
  <w:style w:type="table" w:styleId="TableGrid">
    <w:name w:val="Table Grid"/>
    <w:basedOn w:val="TableNormal"/>
    <w:rsid w:val="0084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DE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ckman@geneva304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jburns@geneva304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DD25-B011-4EFD-8B05-B4EC89DB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593</Words>
  <Characters>3175</Characters>
  <Application>Microsoft Office Word</Application>
  <DocSecurity>0</DocSecurity>
  <Lines>26</Lines>
  <Paragraphs>7</Paragraphs>
  <ScaleCrop>false</ScaleCrop>
  <Company>Geneva High School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AP English Literature and Composition:  Grade 11</dc:title>
  <dc:subject/>
  <dc:creator>Geneva High School</dc:creator>
  <cp:keywords/>
  <dc:description/>
  <cp:lastModifiedBy>Corinne Backman</cp:lastModifiedBy>
  <cp:revision>35</cp:revision>
  <cp:lastPrinted>2023-05-12T17:21:00Z</cp:lastPrinted>
  <dcterms:created xsi:type="dcterms:W3CDTF">2024-05-13T19:13:00Z</dcterms:created>
  <dcterms:modified xsi:type="dcterms:W3CDTF">2025-05-09T13:03:00Z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5f57bdf085daeddcc9ee0dcadd161b6c7baaf957809e6772f09e84ef7c76461b</vt:lpwstr>
  </property>
</Properties>
</file>